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2360"/>
        <w:gridCol w:w="4487"/>
        <w:gridCol w:w="236"/>
        <w:gridCol w:w="2361"/>
        <w:gridCol w:w="2362"/>
      </w:tblGrid>
      <w:tr w:rsidR="00E8297D" w:rsidRPr="006A3C57" w:rsidTr="00075C6B">
        <w:tc>
          <w:tcPr>
            <w:tcW w:w="2366" w:type="dxa"/>
            <w:gridSpan w:val="2"/>
          </w:tcPr>
          <w:p w:rsidR="00E8297D" w:rsidRPr="006A3C57" w:rsidRDefault="00E8297D" w:rsidP="00570B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YEAR 3</w:t>
            </w:r>
            <w:r w:rsidR="00AA6703" w:rsidRPr="006A3C57"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Pr="006A3C57">
              <w:rPr>
                <w:rFonts w:ascii="Arial" w:hAnsi="Arial" w:cs="Arial"/>
                <w:b/>
                <w:sz w:val="20"/>
                <w:szCs w:val="20"/>
              </w:rPr>
              <w:t xml:space="preserve"> TOPIC MAP</w:t>
            </w:r>
          </w:p>
          <w:p w:rsidR="00E8297D" w:rsidRPr="006A3C57" w:rsidRDefault="00E8297D" w:rsidP="00C560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E8297D" w:rsidRPr="006A3C57" w:rsidRDefault="00E8297D" w:rsidP="00570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Inventions</w:t>
            </w:r>
          </w:p>
        </w:tc>
        <w:tc>
          <w:tcPr>
            <w:tcW w:w="4487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HISTORY</w:t>
            </w:r>
            <w:r w:rsidR="004327ED" w:rsidRPr="006A3C57">
              <w:rPr>
                <w:rFonts w:ascii="Arial" w:hAnsi="Arial" w:cs="Arial"/>
                <w:b/>
                <w:sz w:val="20"/>
                <w:szCs w:val="20"/>
              </w:rPr>
              <w:t>/GEOGRAPHY</w:t>
            </w:r>
          </w:p>
          <w:p w:rsidR="00E8297D" w:rsidRPr="006A3C57" w:rsidRDefault="00E8297D" w:rsidP="00DE4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unit children find out about the invention of Robots, Steam Engines and household goods.</w:t>
            </w:r>
          </w:p>
        </w:tc>
        <w:tc>
          <w:tcPr>
            <w:tcW w:w="2597" w:type="dxa"/>
            <w:gridSpan w:val="2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ARTS</w:t>
            </w:r>
          </w:p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Italian Futurism ( ART)</w:t>
            </w:r>
          </w:p>
          <w:p w:rsidR="00E8297D" w:rsidRPr="006A3C57" w:rsidRDefault="00E8297D" w:rsidP="003245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97D" w:rsidRPr="006A3C57" w:rsidRDefault="00E8297D" w:rsidP="00324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97D" w:rsidRPr="006A3C57" w:rsidTr="00075C6B">
        <w:trPr>
          <w:trHeight w:val="4952"/>
        </w:trPr>
        <w:tc>
          <w:tcPr>
            <w:tcW w:w="2366" w:type="dxa"/>
            <w:gridSpan w:val="2"/>
          </w:tcPr>
          <w:p w:rsidR="00E8297D" w:rsidRPr="006A3C57" w:rsidRDefault="00E8297D" w:rsidP="00EF5D7E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literacy:</w:t>
            </w:r>
          </w:p>
          <w:p w:rsidR="00E8297D" w:rsidRPr="006A3C57" w:rsidRDefault="00E8297D" w:rsidP="00EF5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Eplanations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Steam Engines</w:t>
            </w:r>
          </w:p>
          <w:p w:rsidR="00E8297D" w:rsidRPr="006A3C57" w:rsidRDefault="00E8297D" w:rsidP="00EF5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Biography of a famous inventor</w:t>
            </w:r>
          </w:p>
          <w:p w:rsidR="00E8297D" w:rsidRPr="006A3C57" w:rsidRDefault="00E8297D" w:rsidP="00EF5D7E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maths</w:t>
            </w:r>
          </w:p>
          <w:p w:rsidR="00E8297D" w:rsidRPr="006A3C57" w:rsidRDefault="00E8297D" w:rsidP="00EF5D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Scales </w:t>
            </w:r>
          </w:p>
          <w:p w:rsidR="00E8297D" w:rsidRPr="006A3C57" w:rsidRDefault="00E8297D" w:rsidP="00EF5D7E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555BE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VOCAB</w:t>
            </w:r>
          </w:p>
          <w:p w:rsidR="00E8297D" w:rsidRPr="006A3C57" w:rsidRDefault="00E8297D" w:rsidP="00555BE3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the passing of time,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Ancient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VCOMPUTINGorian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, Modern</w:t>
            </w:r>
          </w:p>
          <w:p w:rsidR="00E8297D" w:rsidRPr="006A3C57" w:rsidRDefault="00E8297D" w:rsidP="00555B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aspects of society,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Medicine, science, technology, architecture, transport</w:t>
            </w:r>
          </w:p>
          <w:p w:rsidR="00E8297D" w:rsidRPr="006A3C57" w:rsidRDefault="00E8297D" w:rsidP="00555BE3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Inventions,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Design Robot Steam Engine Railway, Computer coding de bugging</w:t>
            </w:r>
          </w:p>
          <w:p w:rsidR="00E8297D" w:rsidRPr="006A3C57" w:rsidRDefault="00E8297D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555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4327E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History National Curriculum</w:t>
            </w:r>
          </w:p>
          <w:p w:rsidR="004327ED" w:rsidRPr="006A3C57" w:rsidRDefault="004327E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5"/>
            </w:tblGrid>
            <w:tr w:rsidR="00E8297D" w:rsidRPr="006A3C57" w:rsidTr="00A21688">
              <w:trPr>
                <w:trHeight w:val="531"/>
              </w:trPr>
              <w:tc>
                <w:tcPr>
                  <w:tcW w:w="0" w:type="auto"/>
                </w:tcPr>
                <w:p w:rsidR="00E8297D" w:rsidRPr="006A3C57" w:rsidRDefault="00E8297D" w:rsidP="007E0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a significant turning point</w:t>
                  </w:r>
                </w:p>
                <w:p w:rsidR="00E8297D" w:rsidRPr="006A3C57" w:rsidRDefault="00E8297D" w:rsidP="007E0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in British history, for example,</w:t>
                  </w:r>
                </w:p>
                <w:p w:rsidR="00E8297D" w:rsidRPr="006A3C57" w:rsidRDefault="00E8297D" w:rsidP="007E0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6A3C5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the first railways</w:t>
                  </w: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E8297D" w:rsidRPr="006A3C57" w:rsidRDefault="00E8297D" w:rsidP="007E06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or the Battle of Britain </w:t>
                  </w:r>
                </w:p>
              </w:tc>
            </w:tr>
          </w:tbl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Explore what is a robot</w:t>
            </w: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Jobs for Robots</w:t>
            </w: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What might the future of Robots be?</w:t>
            </w: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Why are trains important?</w:t>
            </w: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Who invented the steam engine?</w:t>
            </w: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555BE3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KEY QUESTIONS</w:t>
            </w:r>
          </w:p>
          <w:p w:rsidR="00E8297D" w:rsidRPr="006A3C57" w:rsidRDefault="00E8297D" w:rsidP="007E0659">
            <w:pPr>
              <w:pStyle w:val="SoWSubhead"/>
              <w:rPr>
                <w:rFonts w:cs="Arial"/>
                <w:b w:val="0"/>
                <w:i/>
                <w:color w:val="000000"/>
                <w:sz w:val="20"/>
              </w:rPr>
            </w:pPr>
            <w:r w:rsidRPr="006A3C57">
              <w:rPr>
                <w:rFonts w:cs="Arial"/>
                <w:i/>
                <w:color w:val="000000"/>
                <w:sz w:val="20"/>
              </w:rPr>
              <w:t>What are Inventions? What is a Robot? Is a computer a robot? Why do we need people to invent new products? Who invented the first railway? What is a steam engine? How do inventions help us in our daily lives?</w:t>
            </w:r>
          </w:p>
          <w:p w:rsidR="00E8297D" w:rsidRPr="006A3C57" w:rsidRDefault="00E8297D" w:rsidP="00E56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075C6B" w:rsidRDefault="00E8297D" w:rsidP="00075C6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Music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perform, listen to, review and evaluate music across a range of historical periods, genres, styles and traditions, including the works of the great composers and musicians </w:t>
            </w:r>
          </w:p>
          <w:p w:rsidR="00E8297D" w:rsidRPr="00075C6B" w:rsidRDefault="00E8297D" w:rsidP="00075C6B">
            <w:pPr>
              <w:pStyle w:val="NoSpacing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075C6B">
              <w:rPr>
                <w:color w:val="0070C0"/>
              </w:rPr>
              <w:t xml:space="preserve">P.E: </w:t>
            </w:r>
          </w:p>
          <w:p w:rsidR="00075C6B" w:rsidRDefault="00E8297D" w:rsidP="000E5968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perform dances using a range of movement patterns ( Robotic Dance)</w:t>
            </w:r>
          </w:p>
          <w:p w:rsidR="00075C6B" w:rsidRDefault="00E8297D" w:rsidP="006A3C5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Art</w:t>
            </w:r>
            <w:proofErr w:type="gramStart"/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 w:rsidRPr="006A3C5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E8297D" w:rsidRPr="006A3C57" w:rsidRDefault="00E8297D" w:rsidP="006A3C5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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about great artists, architects and designers in history. </w:t>
            </w: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DT: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175" w:rsidRPr="006A3C57">
              <w:rPr>
                <w:rFonts w:ascii="Arial" w:hAnsi="Arial" w:cs="Arial"/>
                <w:sz w:val="20"/>
                <w:szCs w:val="20"/>
              </w:rPr>
              <w:t xml:space="preserve">Torches </w:t>
            </w:r>
            <w:r w:rsid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Educational visit </w:t>
            </w:r>
            <w:r w:rsidR="00075C6B">
              <w:rPr>
                <w:rFonts w:ascii="Arial" w:hAnsi="Arial" w:cs="Arial"/>
                <w:sz w:val="20"/>
                <w:szCs w:val="20"/>
              </w:rPr>
              <w:t xml:space="preserve">Discovery Museum </w:t>
            </w:r>
            <w:r w:rsidRPr="006A3C57">
              <w:rPr>
                <w:rFonts w:ascii="Arial" w:hAnsi="Arial" w:cs="Arial"/>
                <w:sz w:val="20"/>
                <w:szCs w:val="20"/>
              </w:rPr>
              <w:t>Inventions Exhibit</w:t>
            </w: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6"/>
            </w:tblGrid>
            <w:tr w:rsidR="00E8297D" w:rsidRPr="006A3C57">
              <w:trPr>
                <w:trHeight w:val="652"/>
              </w:trPr>
              <w:tc>
                <w:tcPr>
                  <w:tcW w:w="0" w:type="auto"/>
                </w:tcPr>
                <w:p w:rsidR="00E8297D" w:rsidRPr="006A3C57" w:rsidRDefault="00E8297D" w:rsidP="000E59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  <w:p w:rsidR="00E8297D" w:rsidRPr="006A3C57" w:rsidRDefault="00E8297D" w:rsidP="000E59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To reflect on and celebrate their achievements, identify their strengths, areas for improvement, set high aspirations and goals </w:t>
                  </w:r>
                </w:p>
                <w:p w:rsidR="00E8297D" w:rsidRPr="006A3C57" w:rsidRDefault="00E8297D" w:rsidP="000E59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to deepen their understanding of good and not so good feelings, to extend their vocabulary to enable them to explain both the range and intensity of their feelings to others </w:t>
                  </w:r>
                </w:p>
                <w:p w:rsidR="00E8297D" w:rsidRPr="006A3C57" w:rsidRDefault="00E8297D" w:rsidP="000E59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7D" w:rsidRPr="006A3C57" w:rsidTr="00075C6B">
        <w:trPr>
          <w:trHeight w:val="699"/>
        </w:trPr>
        <w:tc>
          <w:tcPr>
            <w:tcW w:w="2366" w:type="dxa"/>
            <w:gridSpan w:val="2"/>
          </w:tcPr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YEAR 3</w:t>
            </w:r>
            <w:r w:rsidR="00AA6703" w:rsidRPr="006A3C57"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Pr="006A3C57">
              <w:rPr>
                <w:rFonts w:ascii="Arial" w:hAnsi="Arial" w:cs="Arial"/>
                <w:b/>
                <w:sz w:val="20"/>
                <w:szCs w:val="20"/>
              </w:rPr>
              <w:t xml:space="preserve"> TOPIC MAP</w:t>
            </w:r>
          </w:p>
          <w:p w:rsidR="00E8297D" w:rsidRPr="006A3C57" w:rsidRDefault="006A3C57" w:rsidP="00FB4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  <w:r w:rsidR="00E8297D" w:rsidRPr="006A3C57">
              <w:rPr>
                <w:rFonts w:ascii="Arial" w:hAnsi="Arial" w:cs="Arial"/>
                <w:sz w:val="20"/>
                <w:szCs w:val="20"/>
              </w:rPr>
              <w:t>tumn 2: Has Greece always been in the News?</w:t>
            </w:r>
          </w:p>
        </w:tc>
        <w:tc>
          <w:tcPr>
            <w:tcW w:w="4487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History/ Geography</w:t>
            </w: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unit children find out about the way of life of people living in ancient Greece from archaeological discoveries. Children will develop their understanding of characteristic features of a society; identify the different ways the past </w:t>
            </w: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is represented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>; and use sources of information to make simple observations, inferences and deductions.</w:t>
            </w:r>
          </w:p>
        </w:tc>
        <w:tc>
          <w:tcPr>
            <w:tcW w:w="2597" w:type="dxa"/>
            <w:gridSpan w:val="2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ARTS</w:t>
            </w:r>
          </w:p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</w:tr>
      <w:tr w:rsidR="00E8297D" w:rsidRPr="006A3C57" w:rsidTr="00075C6B">
        <w:trPr>
          <w:trHeight w:val="1740"/>
        </w:trPr>
        <w:tc>
          <w:tcPr>
            <w:tcW w:w="2366" w:type="dxa"/>
            <w:gridSpan w:val="2"/>
          </w:tcPr>
          <w:p w:rsidR="00E8297D" w:rsidRPr="006A3C57" w:rsidRDefault="00E8297D" w:rsidP="0083140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lastRenderedPageBreak/>
              <w:t>Cross-Curricular literacy:</w:t>
            </w: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Greek myths narrative</w:t>
            </w:r>
          </w:p>
          <w:p w:rsidR="00E8297D" w:rsidRPr="006A3C57" w:rsidRDefault="00E8297D" w:rsidP="0083140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maths</w:t>
            </w: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Units of measurement</w:t>
            </w:r>
          </w:p>
          <w:p w:rsidR="00E8297D" w:rsidRPr="006A3C57" w:rsidRDefault="00E8297D" w:rsidP="00552490">
            <w:pPr>
              <w:pStyle w:val="Normal1"/>
              <w:spacing w:before="0" w:beforeAutospacing="0" w:after="6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E8297D" w:rsidRPr="006A3C57" w:rsidRDefault="00E8297D" w:rsidP="0055249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In this unit, children will have opportunities to use: </w:t>
            </w:r>
          </w:p>
          <w:p w:rsidR="00E8297D" w:rsidRPr="006A3C57" w:rsidRDefault="00E8297D" w:rsidP="0055249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the passing of time,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ancient, modern, BC, AD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297D" w:rsidRPr="006A3C57" w:rsidRDefault="00E8297D" w:rsidP="0055249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aspects of society,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food and farming, science, technology, architecture, beliefs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297D" w:rsidRPr="006A3C57" w:rsidRDefault="00E8297D" w:rsidP="0055249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Greece,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Coliseum , Olympian, democracy tourist attraction, climate, </w:t>
            </w:r>
          </w:p>
          <w:p w:rsidR="00E8297D" w:rsidRPr="006A3C57" w:rsidRDefault="00E8297D" w:rsidP="005524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words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associated with life after death, 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C57">
              <w:rPr>
                <w:rFonts w:ascii="Arial" w:hAnsi="Arial" w:cs="Arial"/>
                <w:i/>
                <w:sz w:val="20"/>
                <w:szCs w:val="20"/>
              </w:rPr>
              <w:t>god, goddess.</w:t>
            </w: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297D" w:rsidRPr="006A3C57" w:rsidRDefault="00E8297D" w:rsidP="0055249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  <w:p w:rsidR="00E8297D" w:rsidRPr="006A3C57" w:rsidRDefault="00E8297D" w:rsidP="00552490">
            <w:pPr>
              <w:pStyle w:val="ExplanatoryText"/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Ref225065692"/>
            <w:r w:rsidRPr="006A3C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History </w:t>
            </w:r>
          </w:p>
          <w:p w:rsidR="00E8297D" w:rsidRPr="006A3C57" w:rsidRDefault="00E8297D" w:rsidP="00552490">
            <w:pPr>
              <w:pStyle w:val="Explanatory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Ancient Greece – a study of Greek life and achievements and their influence on the western world</w:t>
            </w:r>
          </w:p>
          <w:p w:rsidR="00E8297D" w:rsidRPr="006A3C57" w:rsidRDefault="00E8297D" w:rsidP="00552490">
            <w:pPr>
              <w:pStyle w:val="ExplanatoryTex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Pr="006A3C57">
              <w:rPr>
                <w:rFonts w:ascii="Arial" w:hAnsi="Arial" w:cs="Arial"/>
                <w:b/>
                <w:sz w:val="20"/>
                <w:szCs w:val="20"/>
                <w:u w:val="single"/>
              </w:rPr>
              <w:t>Geography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8297D" w:rsidRPr="006A3C57" w:rsidRDefault="00E8297D" w:rsidP="00552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Understand the geographical similarities and differences through the study of human and physical geography of a region or area in a European country. </w:t>
            </w:r>
          </w:p>
          <w:p w:rsidR="00E8297D" w:rsidRPr="006A3C57" w:rsidRDefault="00E8297D" w:rsidP="005524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552490">
            <w:pPr>
              <w:pStyle w:val="Defaul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Questions</w:t>
            </w:r>
          </w:p>
          <w:p w:rsidR="00E8297D" w:rsidRPr="006A3C57" w:rsidRDefault="00E8297D" w:rsidP="00552490">
            <w:pPr>
              <w:pStyle w:val="Defaul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8297D" w:rsidRPr="006A3C57" w:rsidRDefault="00E8297D" w:rsidP="00552490">
            <w:pPr>
              <w:pStyle w:val="SoWSubhead"/>
              <w:rPr>
                <w:rFonts w:cs="Arial"/>
                <w:b w:val="0"/>
                <w:i/>
                <w:color w:val="000000"/>
                <w:sz w:val="20"/>
              </w:rPr>
            </w:pPr>
            <w:r w:rsidRPr="006A3C57">
              <w:rPr>
                <w:rFonts w:cs="Arial"/>
                <w:b w:val="0"/>
                <w:i/>
                <w:color w:val="000000"/>
                <w:sz w:val="20"/>
              </w:rPr>
              <w:t xml:space="preserve">Where is Greece and why </w:t>
            </w:r>
            <w:proofErr w:type="gramStart"/>
            <w:r w:rsidRPr="006A3C57">
              <w:rPr>
                <w:rFonts w:cs="Arial"/>
                <w:b w:val="0"/>
                <w:i/>
                <w:color w:val="000000"/>
                <w:sz w:val="20"/>
              </w:rPr>
              <w:t>do</w:t>
            </w:r>
            <w:proofErr w:type="gramEnd"/>
            <w:r w:rsidRPr="006A3C57">
              <w:rPr>
                <w:rFonts w:cs="Arial"/>
                <w:b w:val="0"/>
                <w:i/>
                <w:color w:val="000000"/>
                <w:sz w:val="20"/>
              </w:rPr>
              <w:t xml:space="preserve"> so many people enjoy going on holiday there? (LC1)</w:t>
            </w:r>
          </w:p>
          <w:p w:rsidR="00E8297D" w:rsidRPr="006A3C57" w:rsidRDefault="00E8297D" w:rsidP="00552490">
            <w:pPr>
              <w:pStyle w:val="SoWSubhead"/>
              <w:rPr>
                <w:rFonts w:cs="Arial"/>
                <w:b w:val="0"/>
                <w:i/>
                <w:color w:val="000000"/>
                <w:sz w:val="20"/>
              </w:rPr>
            </w:pPr>
            <w:r w:rsidRPr="006A3C57">
              <w:rPr>
                <w:rFonts w:cs="Arial"/>
                <w:b w:val="0"/>
                <w:i/>
                <w:color w:val="000000"/>
                <w:sz w:val="20"/>
              </w:rPr>
              <w:t xml:space="preserve">How do Greece’s climate </w:t>
            </w:r>
            <w:proofErr w:type="gramStart"/>
            <w:r w:rsidRPr="006A3C57">
              <w:rPr>
                <w:rFonts w:cs="Arial"/>
                <w:b w:val="0"/>
                <w:i/>
                <w:color w:val="000000"/>
                <w:sz w:val="20"/>
              </w:rPr>
              <w:t>impact on</w:t>
            </w:r>
            <w:proofErr w:type="gramEnd"/>
            <w:r w:rsidRPr="006A3C57">
              <w:rPr>
                <w:rFonts w:cs="Arial"/>
                <w:b w:val="0"/>
                <w:i/>
                <w:color w:val="000000"/>
                <w:sz w:val="20"/>
              </w:rPr>
              <w:t xml:space="preserve"> its people? ( LC2 LC3)</w:t>
            </w:r>
          </w:p>
          <w:p w:rsidR="00E8297D" w:rsidRPr="006A3C57" w:rsidRDefault="00E8297D" w:rsidP="00C830CE">
            <w:pPr>
              <w:pStyle w:val="SoWSubhead"/>
              <w:rPr>
                <w:rFonts w:cs="Arial"/>
                <w:b w:val="0"/>
                <w:i/>
                <w:color w:val="000000"/>
                <w:sz w:val="20"/>
              </w:rPr>
            </w:pPr>
            <w:r w:rsidRPr="006A3C57">
              <w:rPr>
                <w:rFonts w:cs="Arial"/>
                <w:b w:val="0"/>
                <w:i/>
                <w:color w:val="000000"/>
                <w:sz w:val="20"/>
              </w:rPr>
              <w:t>Who were the Ancient Greeks and what did we learn from them ?(LC4 &amp; LC9)</w:t>
            </w:r>
          </w:p>
          <w:p w:rsidR="00E8297D" w:rsidRPr="006A3C57" w:rsidRDefault="00E8297D" w:rsidP="00C830CE">
            <w:pPr>
              <w:pStyle w:val="SoWBody"/>
              <w:rPr>
                <w:rFonts w:cs="Arial"/>
                <w:i/>
                <w:color w:val="000000"/>
                <w:sz w:val="20"/>
              </w:rPr>
            </w:pPr>
            <w:r w:rsidRPr="006A3C57">
              <w:rPr>
                <w:rFonts w:cs="Arial"/>
                <w:i/>
                <w:color w:val="000000"/>
                <w:sz w:val="20"/>
              </w:rPr>
              <w:t xml:space="preserve">How </w:t>
            </w:r>
            <w:proofErr w:type="gramStart"/>
            <w:r w:rsidRPr="006A3C57">
              <w:rPr>
                <w:rFonts w:cs="Arial"/>
                <w:i/>
                <w:color w:val="000000"/>
                <w:sz w:val="20"/>
              </w:rPr>
              <w:t>would a tourist to Greece today be reminded</w:t>
            </w:r>
            <w:proofErr w:type="gramEnd"/>
            <w:r w:rsidRPr="006A3C57">
              <w:rPr>
                <w:rFonts w:cs="Arial"/>
                <w:i/>
                <w:color w:val="000000"/>
                <w:sz w:val="20"/>
              </w:rPr>
              <w:t xml:space="preserve"> of the power of the ancient Greeks? (LC5)</w:t>
            </w:r>
          </w:p>
          <w:p w:rsidR="00E8297D" w:rsidRPr="006A3C57" w:rsidRDefault="00E8297D" w:rsidP="00C830CE">
            <w:pPr>
              <w:pStyle w:val="SoWBody"/>
              <w:rPr>
                <w:rFonts w:cs="Arial"/>
                <w:i/>
                <w:color w:val="000000"/>
                <w:sz w:val="20"/>
              </w:rPr>
            </w:pPr>
            <w:r w:rsidRPr="006A3C57">
              <w:rPr>
                <w:rFonts w:cs="Arial"/>
                <w:i/>
                <w:color w:val="000000"/>
                <w:sz w:val="20"/>
              </w:rPr>
              <w:t>Would you have enjoyed being an Olympian? ( LC7)</w:t>
            </w:r>
          </w:p>
          <w:p w:rsidR="00E8297D" w:rsidRPr="006A3C57" w:rsidRDefault="00E8297D" w:rsidP="00C830CE">
            <w:pPr>
              <w:pStyle w:val="SoWSubhead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E8297D" w:rsidRPr="006A3C57" w:rsidRDefault="00E8297D" w:rsidP="00C830CE">
            <w:pPr>
              <w:pStyle w:val="SoWBody"/>
              <w:rPr>
                <w:rFonts w:cs="Arial"/>
                <w:i/>
                <w:color w:val="000000"/>
                <w:sz w:val="20"/>
              </w:rPr>
            </w:pPr>
            <w:r w:rsidRPr="006A3C57">
              <w:rPr>
                <w:rFonts w:cs="Arial"/>
                <w:i/>
                <w:color w:val="000000"/>
                <w:sz w:val="20"/>
              </w:rPr>
              <w:t>What is democracy and what part did the Greeks have in creating it? ( LC8)</w:t>
            </w:r>
          </w:p>
          <w:p w:rsidR="00E8297D" w:rsidRPr="006A3C57" w:rsidRDefault="00E8297D" w:rsidP="00C830CE">
            <w:pPr>
              <w:pStyle w:val="SoWSubhead"/>
              <w:rPr>
                <w:rFonts w:cs="Arial"/>
                <w:color w:val="000000"/>
                <w:sz w:val="20"/>
              </w:rPr>
            </w:pPr>
          </w:p>
          <w:p w:rsidR="00E8297D" w:rsidRPr="006A3C57" w:rsidRDefault="00E8297D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3E7" w:rsidRPr="006A3C57" w:rsidRDefault="004153E7" w:rsidP="0055249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8297D" w:rsidRPr="006A3C57" w:rsidRDefault="00E8297D" w:rsidP="001E4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C830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Music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perform, listen to, review and evaluate music across a range of historical periods, genres, styles and traditions, including the works of the great composers and musicians </w:t>
            </w:r>
          </w:p>
          <w:p w:rsidR="00E8297D" w:rsidRPr="006A3C57" w:rsidRDefault="00E8297D" w:rsidP="00C830C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P.E</w:t>
            </w:r>
            <w:r w:rsidRPr="006A3C57">
              <w:rPr>
                <w:rFonts w:ascii="Arial" w:hAnsi="Arial" w:cs="Arial"/>
                <w:b/>
                <w:color w:val="auto"/>
                <w:sz w:val="20"/>
                <w:szCs w:val="20"/>
              </w:rPr>
              <w:t>: Team games and competition</w:t>
            </w:r>
          </w:p>
          <w:p w:rsidR="00E8297D" w:rsidRPr="006A3C57" w:rsidRDefault="00E8297D" w:rsidP="00C830CE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Art</w:t>
            </w:r>
            <w:proofErr w:type="gramStart"/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 w:rsidRPr="006A3C5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 improve their mastery of art and design techniques, including drawing, painting and sculpture with clay (Greek Pots</w:t>
            </w:r>
            <w:r w:rsidR="00BC74FE"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and / or ceramic figures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:rsidR="00E8297D" w:rsidRPr="006A3C57" w:rsidRDefault="00E8297D" w:rsidP="00C83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C830C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Educational Visit</w:t>
            </w:r>
          </w:p>
          <w:p w:rsidR="00E8297D" w:rsidRPr="006A3C57" w:rsidRDefault="00E8297D" w:rsidP="00C83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Hancock Museum</w:t>
            </w:r>
          </w:p>
          <w:p w:rsidR="00E8297D" w:rsidRPr="006A3C57" w:rsidRDefault="00E8297D" w:rsidP="00C830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Greek Pottery Exhibit</w:t>
            </w:r>
          </w:p>
          <w:p w:rsidR="00E8297D" w:rsidRPr="006A3C57" w:rsidRDefault="00E8297D" w:rsidP="001E4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1E42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297D" w:rsidRPr="006A3C57" w:rsidRDefault="00E8297D" w:rsidP="00552490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PSHE – SEAL – Relationships Preparing to play an active role as citizens that they belong to various groups and communities, such as family and school.</w:t>
            </w:r>
          </w:p>
          <w:p w:rsidR="004327ED" w:rsidRPr="006A3C57" w:rsidRDefault="004327ED" w:rsidP="00552490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  <w:p w:rsidR="004327ED" w:rsidRPr="006A3C57" w:rsidRDefault="004327ED" w:rsidP="00552490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Join Seeds for Life Program. Children will plant crops and learn about healthy eating. They will cook dishes using the crops they have planted.</w:t>
            </w:r>
          </w:p>
          <w:p w:rsidR="00E8297D" w:rsidRPr="006A3C57" w:rsidRDefault="00E8297D" w:rsidP="00FB47E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7D" w:rsidRPr="006A3C57" w:rsidTr="00075C6B">
        <w:trPr>
          <w:trHeight w:val="699"/>
        </w:trPr>
        <w:tc>
          <w:tcPr>
            <w:tcW w:w="2366" w:type="dxa"/>
            <w:gridSpan w:val="2"/>
          </w:tcPr>
          <w:p w:rsidR="00E8297D" w:rsidRPr="006A3C57" w:rsidRDefault="00E8297D" w:rsidP="006F0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YEAR 3</w:t>
            </w:r>
            <w:r w:rsidR="00AA6703" w:rsidRPr="006A3C57"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Pr="006A3C57">
              <w:rPr>
                <w:rFonts w:ascii="Arial" w:hAnsi="Arial" w:cs="Arial"/>
                <w:b/>
                <w:sz w:val="20"/>
                <w:szCs w:val="20"/>
              </w:rPr>
              <w:t xml:space="preserve"> TOPIC MAP</w:t>
            </w:r>
          </w:p>
          <w:p w:rsidR="00E8297D" w:rsidRPr="006A3C57" w:rsidRDefault="00E8297D" w:rsidP="006F0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  <w:p w:rsidR="00E8297D" w:rsidRPr="006A3C57" w:rsidRDefault="00E8297D" w:rsidP="006F03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How did the Victorian period help to shape the Newcastle we know today?</w:t>
            </w:r>
          </w:p>
        </w:tc>
        <w:tc>
          <w:tcPr>
            <w:tcW w:w="4487" w:type="dxa"/>
          </w:tcPr>
          <w:p w:rsidR="00E8297D" w:rsidRPr="006A3C57" w:rsidRDefault="00E8297D" w:rsidP="006F0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HISTORY/GEOGRAPHY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this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unit children find out about the way of life of people living in 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VCOMPUTINGorian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Newcastle from various sources. Children will develop their understanding of characteristic features of a society; identify the different ways the past </w:t>
            </w: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is represented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; and use sources of information to make simple observations, inferences and deductions. 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8297D" w:rsidRPr="006A3C57" w:rsidRDefault="00E8297D" w:rsidP="006F0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ARTS</w:t>
            </w:r>
          </w:p>
          <w:p w:rsidR="00E8297D" w:rsidRPr="006A3C57" w:rsidRDefault="00E8297D" w:rsidP="006F030F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Art – making sketches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MUSIC –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VCOMPUTINGorian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Songs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PE - Gymnastics</w:t>
            </w:r>
          </w:p>
        </w:tc>
        <w:tc>
          <w:tcPr>
            <w:tcW w:w="2362" w:type="dxa"/>
          </w:tcPr>
          <w:p w:rsidR="00E8297D" w:rsidRPr="006A3C57" w:rsidRDefault="00E8297D" w:rsidP="006F0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:rsidR="00E8297D" w:rsidRPr="006A3C57" w:rsidRDefault="00E8297D" w:rsidP="006F030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Health &amp; Well Being - sensible road use and staying safe in their local environment</w:t>
            </w:r>
          </w:p>
          <w:p w:rsidR="00E8297D" w:rsidRPr="006A3C57" w:rsidRDefault="00E8297D" w:rsidP="006F0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97D" w:rsidRPr="006A3C57" w:rsidTr="00075C6B">
        <w:trPr>
          <w:trHeight w:val="135"/>
        </w:trPr>
        <w:tc>
          <w:tcPr>
            <w:tcW w:w="2366" w:type="dxa"/>
            <w:gridSpan w:val="2"/>
          </w:tcPr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literacy: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Poems by Robert Louis Stephenson (Victorian poet)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maths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3D shapes, Time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VOCAB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the passing of time,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Victorian , Modern</w:t>
            </w:r>
          </w:p>
          <w:p w:rsidR="00E8297D" w:rsidRPr="006A3C57" w:rsidRDefault="00E8297D" w:rsidP="006F0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aspects of society,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Medicine, science, technology, architecture, beliefs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297D" w:rsidRPr="006A3C57" w:rsidRDefault="00E8297D" w:rsidP="006F030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Grainger Town,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Building Market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Enertainment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words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associated with architecture e.g.  </w:t>
            </w:r>
            <w:r w:rsidRPr="006A3C57">
              <w:rPr>
                <w:rFonts w:ascii="Arial" w:hAnsi="Arial" w:cs="Arial"/>
                <w:i/>
                <w:sz w:val="20"/>
                <w:szCs w:val="20"/>
              </w:rPr>
              <w:t>Style Function. Plan and Design</w:t>
            </w:r>
          </w:p>
        </w:tc>
        <w:tc>
          <w:tcPr>
            <w:tcW w:w="4487" w:type="dxa"/>
          </w:tcPr>
          <w:p w:rsidR="00E8297D" w:rsidRPr="006A3C57" w:rsidRDefault="00E8297D" w:rsidP="006F030F">
            <w:pPr>
              <w:autoSpaceDE w:val="0"/>
              <w:autoSpaceDN w:val="0"/>
              <w:adjustRightInd w:val="0"/>
              <w:spacing w:before="4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Place knowledge </w:t>
            </w:r>
          </w:p>
          <w:p w:rsidR="00E8297D" w:rsidRPr="006A3C57" w:rsidRDefault="00E8297D" w:rsidP="006F03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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understand geographical similarities and differences through the study of human and physical geography of a region of the United Kingdom, a region in a European country, and a region within North or South America 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Geographical skills and fieldwork</w:t>
            </w:r>
          </w:p>
          <w:p w:rsidR="00E8297D" w:rsidRPr="006A3C57" w:rsidRDefault="00E8297D" w:rsidP="006F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8297D" w:rsidRPr="006A3C57" w:rsidRDefault="00E8297D" w:rsidP="006F030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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use fieldwork to observe, measure, record and present the human and physical features in the local area using a range of methods, including sketch maps, plans and graphs, and digital technologies. </w:t>
            </w:r>
          </w:p>
          <w:p w:rsidR="00E8297D" w:rsidRPr="006A3C57" w:rsidRDefault="00E8297D" w:rsidP="006F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8297D" w:rsidRPr="006A3C57" w:rsidRDefault="00E8297D" w:rsidP="006F0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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a </w:t>
            </w:r>
            <w:r w:rsidRPr="006A3C57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local history study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E8297D" w:rsidRPr="006A3C57" w:rsidRDefault="00E8297D" w:rsidP="006F03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study of an aspect of history or a site dating from a period beyond 1066 that is significant in the locality. </w:t>
            </w:r>
          </w:p>
          <w:p w:rsidR="00E8297D" w:rsidRPr="006A3C57" w:rsidRDefault="00E8297D" w:rsidP="006F03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KEY QUESTIONS</w:t>
            </w:r>
          </w:p>
          <w:p w:rsidR="00E8297D" w:rsidRPr="006A3C57" w:rsidRDefault="00E8297D" w:rsidP="006F030F">
            <w:pPr>
              <w:pStyle w:val="SoWSubhead"/>
              <w:rPr>
                <w:rFonts w:cs="Arial"/>
                <w:b w:val="0"/>
                <w:i/>
                <w:color w:val="000000"/>
                <w:sz w:val="20"/>
              </w:rPr>
            </w:pPr>
            <w:r w:rsidRPr="006A3C57">
              <w:rPr>
                <w:rFonts w:cs="Arial"/>
                <w:b w:val="0"/>
                <w:i/>
                <w:color w:val="000000"/>
                <w:sz w:val="20"/>
              </w:rPr>
              <w:t>What made people come and live in Newcastle in the first place? Has anyone famous ever lived in Newcastle? What is Grainger Town and when did it open?</w:t>
            </w:r>
          </w:p>
          <w:p w:rsidR="00E8297D" w:rsidRPr="006A3C57" w:rsidRDefault="00E8297D" w:rsidP="006F030F">
            <w:pPr>
              <w:pStyle w:val="SoWBody"/>
              <w:rPr>
                <w:rFonts w:cs="Arial"/>
                <w:i/>
                <w:color w:val="000000"/>
                <w:sz w:val="20"/>
              </w:rPr>
            </w:pPr>
            <w:r w:rsidRPr="006A3C57">
              <w:rPr>
                <w:rFonts w:cs="Arial"/>
                <w:i/>
                <w:color w:val="000000"/>
                <w:sz w:val="20"/>
              </w:rPr>
              <w:t xml:space="preserve">Why does Grainger Town have a Monument? </w:t>
            </w:r>
          </w:p>
          <w:p w:rsidR="00E8297D" w:rsidRPr="006A3C57" w:rsidRDefault="00E8297D" w:rsidP="006F030F">
            <w:pPr>
              <w:pStyle w:val="SoWBody"/>
              <w:rPr>
                <w:rFonts w:cs="Arial"/>
                <w:i/>
                <w:color w:val="000000"/>
                <w:sz w:val="20"/>
              </w:rPr>
            </w:pPr>
            <w:r w:rsidRPr="006A3C57">
              <w:rPr>
                <w:rFonts w:cs="Arial"/>
                <w:i/>
                <w:color w:val="000000"/>
                <w:sz w:val="20"/>
              </w:rPr>
              <w:t xml:space="preserve">Why does Newcastle have a railway station and when </w:t>
            </w:r>
            <w:proofErr w:type="gramStart"/>
            <w:r w:rsidRPr="006A3C57">
              <w:rPr>
                <w:rFonts w:cs="Arial"/>
                <w:i/>
                <w:color w:val="000000"/>
                <w:sz w:val="20"/>
              </w:rPr>
              <w:t>was it opened</w:t>
            </w:r>
            <w:proofErr w:type="gramEnd"/>
            <w:r w:rsidRPr="006A3C57">
              <w:rPr>
                <w:rFonts w:cs="Arial"/>
                <w:i/>
                <w:color w:val="000000"/>
                <w:sz w:val="20"/>
              </w:rPr>
              <w:t>? When did St Paul’s CE Primary School open?)</w:t>
            </w:r>
          </w:p>
          <w:p w:rsidR="00E8297D" w:rsidRPr="006A3C57" w:rsidRDefault="00E8297D" w:rsidP="006F03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8297D" w:rsidRPr="006A3C57" w:rsidRDefault="00E8297D" w:rsidP="006F03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lastRenderedPageBreak/>
              <w:t>Music</w:t>
            </w:r>
            <w:r w:rsidRPr="006A3C57">
              <w:rPr>
                <w:rFonts w:ascii="Arial" w:hAnsi="Arial" w:cs="Arial"/>
                <w:sz w:val="20"/>
                <w:szCs w:val="20"/>
              </w:rPr>
              <w:t>.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play and perform in solo and ensemble contexts, using their voices and playing musical instruments with increasing accuracy, fluency, control and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expression </w:t>
            </w:r>
          </w:p>
          <w:p w:rsidR="00E8297D" w:rsidRPr="006A3C57" w:rsidRDefault="00E8297D" w:rsidP="006F03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P.E: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develop flexibility, strength, technique, control and balance [for example, through athletics and gymnastics] </w:t>
            </w:r>
          </w:p>
          <w:p w:rsidR="00E8297D" w:rsidRPr="006A3C57" w:rsidRDefault="00E8297D" w:rsidP="006F030F">
            <w:pPr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Art</w:t>
            </w:r>
            <w:proofErr w:type="gramStart"/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:</w:t>
            </w:r>
            <w:r w:rsidRPr="006A3C5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To make sketches of Grainger Town and Greys Monument</w:t>
            </w:r>
          </w:p>
          <w:p w:rsidR="00E8297D" w:rsidRPr="006A3C57" w:rsidRDefault="00E8297D" w:rsidP="006F030F">
            <w:pPr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Make 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VCOMPUTINGorian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Toys</w:t>
            </w:r>
          </w:p>
          <w:p w:rsidR="00E8297D" w:rsidRPr="006A3C57" w:rsidRDefault="00E8297D" w:rsidP="006F030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Educational Visit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Discovery Museum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Vicorian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Toys )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Grainger Town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( Sketches and Digital Photos)</w:t>
            </w:r>
          </w:p>
        </w:tc>
        <w:tc>
          <w:tcPr>
            <w:tcW w:w="2362" w:type="dxa"/>
          </w:tcPr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6"/>
            </w:tblGrid>
            <w:tr w:rsidR="00E8297D" w:rsidRPr="006A3C57" w:rsidTr="006F030F">
              <w:trPr>
                <w:trHeight w:val="110"/>
              </w:trPr>
              <w:tc>
                <w:tcPr>
                  <w:tcW w:w="0" w:type="auto"/>
                </w:tcPr>
                <w:p w:rsidR="00E8297D" w:rsidRPr="006A3C57" w:rsidRDefault="00E8297D" w:rsidP="006F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  <w:p w:rsidR="00E8297D" w:rsidRPr="006A3C57" w:rsidRDefault="00E8297D" w:rsidP="006F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to differentiate between the terms, ‘risk’, ‘danger’ and ‘hazard’ </w:t>
                  </w:r>
                </w:p>
                <w:p w:rsidR="00E8297D" w:rsidRPr="006A3C57" w:rsidRDefault="00E8297D" w:rsidP="006F03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8297D" w:rsidRPr="006A3C57" w:rsidRDefault="00E8297D" w:rsidP="006F030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8297D" w:rsidRPr="006A3C57" w:rsidRDefault="00E8297D" w:rsidP="006F03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lastRenderedPageBreak/>
              <w:t xml:space="preserve">the importance of protecting personal information, including passwords, addresses and images 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8297D" w:rsidRPr="006A3C57" w:rsidRDefault="00E8297D" w:rsidP="006F030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to appreciate the range of national, regional, religious and ethnic identities in the United Kingdom 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327ED" w:rsidRPr="006A3C57" w:rsidRDefault="004327ED" w:rsidP="004327ED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Join Seeds for Life Program. Children will plant crops and learn about healthy eating. They will cook dishes using the crops they have planted.</w:t>
            </w: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F03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7D" w:rsidRPr="006A3C57" w:rsidTr="00075C6B">
        <w:trPr>
          <w:trHeight w:val="135"/>
        </w:trPr>
        <w:tc>
          <w:tcPr>
            <w:tcW w:w="2366" w:type="dxa"/>
            <w:gridSpan w:val="2"/>
          </w:tcPr>
          <w:p w:rsidR="00E8297D" w:rsidRPr="006A3C57" w:rsidRDefault="00E8297D" w:rsidP="00202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3</w:t>
            </w:r>
            <w:r w:rsidR="00AA6703" w:rsidRPr="006A3C57"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Pr="006A3C57">
              <w:rPr>
                <w:rFonts w:ascii="Arial" w:hAnsi="Arial" w:cs="Arial"/>
                <w:b/>
                <w:sz w:val="20"/>
                <w:szCs w:val="20"/>
              </w:rPr>
              <w:t xml:space="preserve"> TOPIC MAP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 Spring 2: What makes the earth Angry</w:t>
            </w:r>
          </w:p>
        </w:tc>
        <w:tc>
          <w:tcPr>
            <w:tcW w:w="4487" w:type="dxa"/>
          </w:tcPr>
          <w:p w:rsidR="00E8297D" w:rsidRPr="006A3C57" w:rsidRDefault="00E8297D" w:rsidP="002F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E8297D" w:rsidRPr="006A3C57" w:rsidRDefault="00E8297D" w:rsidP="008531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8297D" w:rsidRPr="006A3C57" w:rsidRDefault="00E8297D" w:rsidP="002F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1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ARTS</w:t>
            </w:r>
          </w:p>
        </w:tc>
        <w:tc>
          <w:tcPr>
            <w:tcW w:w="2362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</w:tr>
      <w:tr w:rsidR="00E8297D" w:rsidRPr="006A3C57" w:rsidTr="00075C6B">
        <w:trPr>
          <w:trHeight w:val="135"/>
        </w:trPr>
        <w:tc>
          <w:tcPr>
            <w:tcW w:w="2366" w:type="dxa"/>
            <w:gridSpan w:val="2"/>
          </w:tcPr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literacy: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Write a Letter/email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>Cross-Curricular maths: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 Work on Coordinates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VOCAB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the Geography,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Country, Landscape, Location Map Topography</w:t>
            </w:r>
          </w:p>
          <w:p w:rsidR="00E8297D" w:rsidRPr="006A3C57" w:rsidRDefault="00E8297D" w:rsidP="00B0320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Volcanos and Earthquakes,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Eruption Tsunami  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1"/>
            </w:tblGrid>
            <w:tr w:rsidR="00E8297D" w:rsidRPr="006A3C57">
              <w:trPr>
                <w:trHeight w:val="402"/>
              </w:trPr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Geography: pupils to be taught physical geography, including: </w:t>
                  </w: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climate zones, biomes and vegetation belts, rivers, mountains, volcanoes and earthquakes, and the water cycle </w:t>
                  </w:r>
                </w:p>
              </w:tc>
            </w:tr>
          </w:tbl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KEY QUESTIONS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4049"/>
            </w:tblGrid>
            <w:tr w:rsidR="00E8297D" w:rsidRPr="006A3C57">
              <w:trPr>
                <w:trHeight w:val="258"/>
              </w:trPr>
              <w:tc>
                <w:tcPr>
                  <w:tcW w:w="0" w:type="auto"/>
                  <w:gridSpan w:val="2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What causes a volcano to erupt and which are the famous volcanoes in the world? </w:t>
                  </w:r>
                </w:p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8297D" w:rsidRPr="006A3C57">
              <w:trPr>
                <w:trHeight w:val="258"/>
              </w:trPr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How do volcanoes </w:t>
                  </w:r>
                  <w:proofErr w:type="gramStart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>impact on</w:t>
                  </w:r>
                  <w:proofErr w:type="gramEnd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the lives of people and why do people choose to live near them? </w:t>
                  </w:r>
                </w:p>
              </w:tc>
            </w:tr>
            <w:tr w:rsidR="00E8297D" w:rsidRPr="006A3C57">
              <w:trPr>
                <w:trHeight w:val="114"/>
              </w:trPr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How can we recreate an erupting volcano? </w:t>
                  </w:r>
                </w:p>
              </w:tc>
            </w:tr>
            <w:tr w:rsidR="00E8297D" w:rsidRPr="006A3C57">
              <w:trPr>
                <w:trHeight w:val="258"/>
              </w:trPr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What causes an earthquake (and a tsunami) and how </w:t>
                  </w:r>
                  <w:proofErr w:type="gramStart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>are they measured</w:t>
                  </w:r>
                  <w:proofErr w:type="gramEnd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? </w:t>
                  </w:r>
                </w:p>
              </w:tc>
            </w:tr>
            <w:tr w:rsidR="00E8297D" w:rsidRPr="006A3C57">
              <w:trPr>
                <w:trHeight w:val="114"/>
              </w:trPr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Who experiences extreme weather in our country? </w:t>
                  </w:r>
                </w:p>
              </w:tc>
            </w:tr>
            <w:tr w:rsidR="00E8297D" w:rsidRPr="006A3C57">
              <w:trPr>
                <w:trHeight w:val="259"/>
              </w:trPr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Which countries have experienced earthquakes and tsunamis in your </w:t>
                  </w:r>
                  <w:proofErr w:type="gramStart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life </w:t>
                  </w: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time</w:t>
                  </w:r>
                  <w:proofErr w:type="gramEnd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? </w:t>
                  </w:r>
                </w:p>
              </w:tc>
            </w:tr>
            <w:tr w:rsidR="00E8297D" w:rsidRPr="006A3C57">
              <w:trPr>
                <w:trHeight w:val="114"/>
              </w:trPr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8297D" w:rsidRPr="006A3C57" w:rsidRDefault="00E8297D" w:rsidP="002F70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8297D" w:rsidRPr="006A3C57" w:rsidRDefault="00E8297D" w:rsidP="00202905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A3C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DT </w:t>
            </w:r>
            <w:r w:rsidRPr="006A3C5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Pr="006A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3C57">
              <w:rPr>
                <w:rFonts w:ascii="Arial" w:hAnsi="Arial" w:cs="Arial"/>
                <w:sz w:val="20"/>
                <w:szCs w:val="20"/>
              </w:rPr>
              <w:t>children will be provided with an opportunity to design and make a volcano and then they will need to think of a way of making it erupt.</w:t>
            </w: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Music:</w:t>
            </w: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children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to create some music which will be used as part of their reflection presentations. Possibly Peter Grimes.</w:t>
            </w: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P.E.</w:t>
            </w:r>
            <w:r w:rsidR="004153E7" w:rsidRPr="006A3C57">
              <w:rPr>
                <w:rFonts w:ascii="Arial" w:hAnsi="Arial" w:cs="Arial"/>
                <w:color w:val="FF0000"/>
                <w:sz w:val="20"/>
                <w:szCs w:val="20"/>
              </w:rPr>
              <w:t xml:space="preserve"> ( Year 4)</w:t>
            </w:r>
          </w:p>
          <w:p w:rsidR="00E8297D" w:rsidRPr="006A3C57" w:rsidRDefault="00E8297D" w:rsidP="00B032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8297D" w:rsidRPr="006A3C57" w:rsidRDefault="00E8297D" w:rsidP="00B0320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swim competently, confidently and proficiently over a distance of at least 25 metres </w:t>
            </w:r>
          </w:p>
          <w:p w:rsidR="00E8297D" w:rsidRPr="006A3C57" w:rsidRDefault="00E8297D" w:rsidP="00B0320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 use a range of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strokes effectively [for example, front crawl, backstroke and breaststroke] </w:t>
            </w:r>
          </w:p>
          <w:p w:rsidR="00E8297D" w:rsidRPr="006A3C57" w:rsidRDefault="00E8297D" w:rsidP="00B0320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 perform safe self-rescue in different water-based situations. </w:t>
            </w:r>
          </w:p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297D" w:rsidRPr="006A3C57" w:rsidRDefault="00E8297D" w:rsidP="00B032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3C5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PSHE – SEAL – New Beginnings – Create a class charter for communication based on positive rules.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52A6" w:rsidRPr="006A3C57" w:rsidRDefault="00A052A6" w:rsidP="00A052A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Join Seeds for Life Program. Children will plant crops and learn about healthy eating. They will cook dishes using the crops they have planted.</w:t>
            </w:r>
          </w:p>
          <w:p w:rsidR="00A052A6" w:rsidRPr="006A3C57" w:rsidRDefault="00A052A6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7D" w:rsidRPr="006A3C57" w:rsidTr="00075C6B">
        <w:tc>
          <w:tcPr>
            <w:tcW w:w="2366" w:type="dxa"/>
            <w:gridSpan w:val="2"/>
          </w:tcPr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YEAR 3</w:t>
            </w:r>
            <w:r w:rsidR="00AA6703" w:rsidRPr="006A3C57"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Pr="006A3C57">
              <w:rPr>
                <w:rFonts w:ascii="Arial" w:hAnsi="Arial" w:cs="Arial"/>
                <w:b/>
                <w:sz w:val="20"/>
                <w:szCs w:val="20"/>
              </w:rPr>
              <w:t xml:space="preserve"> TOPIC MAP</w:t>
            </w:r>
          </w:p>
          <w:p w:rsidR="00E8297D" w:rsidRPr="006A3C57" w:rsidRDefault="00E8297D" w:rsidP="002029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Summer 1: Why do so many people go to the Mediterranean for their holidays?</w:t>
            </w:r>
          </w:p>
        </w:tc>
        <w:tc>
          <w:tcPr>
            <w:tcW w:w="4487" w:type="dxa"/>
          </w:tcPr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GEOGRAPHY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1"/>
            </w:tblGrid>
            <w:tr w:rsidR="00E8297D" w:rsidRPr="006A3C57">
              <w:trPr>
                <w:trHeight w:val="546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understand geographical similarities and differences through the study of human and physical geography of a region or area of the United Kingdom and a region or area in a European country </w:t>
                  </w:r>
                </w:p>
              </w:tc>
            </w:tr>
          </w:tbl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ARTS</w:t>
            </w:r>
          </w:p>
        </w:tc>
        <w:tc>
          <w:tcPr>
            <w:tcW w:w="2362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</w:tr>
      <w:tr w:rsidR="00E8297D" w:rsidRPr="006A3C57" w:rsidTr="00075C6B">
        <w:trPr>
          <w:gridBefore w:val="1"/>
          <w:wBefore w:w="6" w:type="dxa"/>
        </w:trPr>
        <w:tc>
          <w:tcPr>
            <w:tcW w:w="2360" w:type="dxa"/>
          </w:tcPr>
          <w:p w:rsidR="00E8297D" w:rsidRPr="006A3C57" w:rsidRDefault="00E8297D" w:rsidP="00D022E6">
            <w:pPr>
              <w:pStyle w:val="Defaul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literacy: </w:t>
            </w:r>
          </w:p>
          <w:p w:rsidR="00E8297D" w:rsidRPr="006A3C57" w:rsidRDefault="00E8297D" w:rsidP="00D022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auto"/>
                <w:sz w:val="20"/>
                <w:szCs w:val="20"/>
              </w:rPr>
              <w:t>Persuasive Posters</w:t>
            </w:r>
          </w:p>
          <w:p w:rsidR="00E8297D" w:rsidRPr="006A3C57" w:rsidRDefault="00E8297D" w:rsidP="0083140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83140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E1160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maths: </w:t>
            </w:r>
          </w:p>
          <w:p w:rsidR="00E8297D" w:rsidRPr="006A3C57" w:rsidRDefault="00E8297D" w:rsidP="00E11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Money</w:t>
            </w:r>
          </w:p>
          <w:p w:rsidR="00E8297D" w:rsidRPr="006A3C57" w:rsidRDefault="00E8297D" w:rsidP="00E11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E11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196179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VOCAB</w:t>
            </w:r>
          </w:p>
          <w:p w:rsidR="00E8297D" w:rsidRPr="006A3C57" w:rsidRDefault="00E8297D" w:rsidP="00196179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196179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the Geography,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Country, Landscape, Location Map Topography</w:t>
            </w:r>
          </w:p>
          <w:p w:rsidR="00E8297D" w:rsidRPr="006A3C57" w:rsidRDefault="00E8297D" w:rsidP="0019617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words associated with 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Mediterraen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>eg</w:t>
            </w:r>
            <w:proofErr w:type="spellEnd"/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Weather Holiday Climate Europe Brochure  </w:t>
            </w:r>
          </w:p>
          <w:p w:rsidR="00E8297D" w:rsidRPr="006A3C57" w:rsidRDefault="00E8297D" w:rsidP="0083140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0452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0452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0452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0452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0452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0452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</w:tcPr>
          <w:p w:rsidR="004327ED" w:rsidRPr="006A3C57" w:rsidRDefault="004327ED" w:rsidP="004327ED">
            <w:pPr>
              <w:shd w:val="clear" w:color="auto" w:fill="FFFFFF"/>
              <w:spacing w:before="525"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</w:p>
          <w:p w:rsidR="004327ED" w:rsidRPr="006A3C57" w:rsidRDefault="004327ED" w:rsidP="004327ED">
            <w:pPr>
              <w:shd w:val="clear" w:color="auto" w:fill="FFFFFF"/>
              <w:spacing w:before="525" w:after="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6A3C57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Place knowledge</w:t>
            </w:r>
          </w:p>
          <w:p w:rsidR="004327ED" w:rsidRPr="006A3C57" w:rsidRDefault="004327ED" w:rsidP="004327ED">
            <w:pPr>
              <w:numPr>
                <w:ilvl w:val="0"/>
                <w:numId w:val="31"/>
              </w:numPr>
              <w:shd w:val="clear" w:color="auto" w:fill="FFFFFF"/>
              <w:spacing w:after="75" w:line="240" w:lineRule="auto"/>
              <w:ind w:left="300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6A3C57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understand geographical similarities and differences through the study of human and physical geography of a region of the United Kingdom, a region in a European country</w:t>
            </w:r>
          </w:p>
          <w:p w:rsidR="00E8297D" w:rsidRPr="006A3C57" w:rsidRDefault="00E8297D" w:rsidP="001137E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97D" w:rsidRPr="006A3C57" w:rsidRDefault="00E8297D" w:rsidP="001137E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8297D" w:rsidRPr="006A3C57" w:rsidRDefault="00E8297D" w:rsidP="001137E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KEY QUESTIONS</w:t>
            </w:r>
          </w:p>
          <w:p w:rsidR="00E8297D" w:rsidRPr="006A3C57" w:rsidRDefault="00E8297D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1"/>
            </w:tblGrid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What are the advantages/ disadvantages of living in a Mediterranean country?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Why do Mediterranean countries have a warmer climate than we do?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Which fruits and vegetables </w:t>
                  </w:r>
                  <w:proofErr w:type="gramStart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>are produced</w:t>
                  </w:r>
                  <w:proofErr w:type="gramEnd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in the Mediterranean? </w:t>
                  </w:r>
                </w:p>
              </w:tc>
            </w:tr>
            <w:tr w:rsidR="00E8297D" w:rsidRPr="006A3C57">
              <w:trPr>
                <w:trHeight w:val="105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How can we organise a Mediterranean food festival? </w:t>
                  </w:r>
                </w:p>
              </w:tc>
            </w:tr>
            <w:tr w:rsidR="00E8297D" w:rsidRPr="006A3C57">
              <w:trPr>
                <w:trHeight w:val="238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How would you go about attracting someone </w:t>
                  </w: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 xml:space="preserve">to visit a Mediterranean country?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 xml:space="preserve">Why </w:t>
                  </w:r>
                  <w:proofErr w:type="gramStart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>doesn’t</w:t>
                  </w:r>
                  <w:proofErr w:type="gramEnd"/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everyone speak English and use the same money?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Who are the famous artists of the Mediterranean and what can we learn from them?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Which European cities can we associate with different types of music?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1137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8297D" w:rsidRPr="006A3C57" w:rsidRDefault="00E8297D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97D" w:rsidRPr="006A3C57" w:rsidRDefault="00E8297D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53E7" w:rsidRPr="006A3C57" w:rsidRDefault="004153E7" w:rsidP="00BD0E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8297D" w:rsidRPr="006A3C57" w:rsidRDefault="00E8297D" w:rsidP="00D0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>DT</w:t>
            </w:r>
            <w:r w:rsidRPr="006A3C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There are opportunities in LC4 and the reflection for children to design and make a Mediterranean food dish. </w:t>
            </w:r>
          </w:p>
          <w:p w:rsidR="00E8297D" w:rsidRPr="006A3C57" w:rsidRDefault="00E8297D" w:rsidP="00D0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In addition, </w:t>
            </w:r>
          </w:p>
          <w:p w:rsidR="00E8297D" w:rsidRPr="006A3C57" w:rsidRDefault="00E8297D" w:rsidP="00D0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ART</w:t>
            </w:r>
            <w:r w:rsidRPr="006A3C57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: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provides</w:t>
            </w:r>
            <w:proofErr w:type="gramEnd"/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opportunities for children to paint in the style of a well-known Mediterranean artist. Picasso/Matisse</w:t>
            </w:r>
            <w:r w:rsidR="00DE4E5A"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/Van Gogh</w:t>
            </w:r>
          </w:p>
          <w:p w:rsidR="00E8297D" w:rsidRPr="006A3C57" w:rsidRDefault="00E8297D" w:rsidP="00D02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Music: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LC8 provides opportunities for children to consider the famous musicians of Europe and to listen to their works. This can range from Liverpool’s</w:t>
            </w:r>
            <w:r w:rsidRPr="006A3C57">
              <w:rPr>
                <w:rFonts w:ascii="Arial" w:hAnsi="Arial" w:cs="Arial"/>
                <w:sz w:val="20"/>
                <w:szCs w:val="20"/>
              </w:rPr>
              <w:t xml:space="preserve"> Beatles to the Viennese </w:t>
            </w: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waltz's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297D" w:rsidRPr="006A3C57" w:rsidRDefault="00E8297D" w:rsidP="00D022E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P.E.</w:t>
            </w:r>
          </w:p>
          <w:p w:rsidR="00E8297D" w:rsidRPr="006A3C57" w:rsidRDefault="00E8297D" w:rsidP="00D02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8297D" w:rsidRPr="006A3C57" w:rsidRDefault="00E8297D" w:rsidP="00D022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swim competently, </w:t>
            </w: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confidently and proficiently over a distance of at least 25 metres </w:t>
            </w:r>
          </w:p>
          <w:p w:rsidR="00E8297D" w:rsidRPr="006A3C57" w:rsidRDefault="00E8297D" w:rsidP="00D022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 use a range of strokes effectively [for example, front crawl, backstroke and breaststroke] </w:t>
            </w:r>
          </w:p>
          <w:p w:rsidR="00E8297D" w:rsidRPr="006A3C57" w:rsidRDefault="00E8297D" w:rsidP="00D022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 perform safe self-rescue in different water-based situations. </w:t>
            </w:r>
          </w:p>
          <w:p w:rsidR="00E8297D" w:rsidRPr="006A3C57" w:rsidRDefault="00E8297D" w:rsidP="00D02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297D" w:rsidRPr="006A3C57" w:rsidRDefault="00E8297D" w:rsidP="00D022E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lastRenderedPageBreak/>
              <w:t>PSHE: SEAL Getting on and falling out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052A6" w:rsidRPr="006A3C57" w:rsidRDefault="00A052A6" w:rsidP="00A052A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Join Seeds for Life Program. Children will plant crops and learn about healthy eating. They will cook dishes using the crops they have planted.</w:t>
            </w:r>
          </w:p>
          <w:p w:rsidR="00A052A6" w:rsidRPr="006A3C57" w:rsidRDefault="00A052A6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97D" w:rsidRPr="006A3C57" w:rsidTr="00075C6B">
        <w:trPr>
          <w:gridBefore w:val="1"/>
          <w:wBefore w:w="6" w:type="dxa"/>
        </w:trPr>
        <w:tc>
          <w:tcPr>
            <w:tcW w:w="2360" w:type="dxa"/>
          </w:tcPr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YEAR 3</w:t>
            </w:r>
            <w:r w:rsidR="00AA6703" w:rsidRPr="006A3C57">
              <w:rPr>
                <w:rFonts w:ascii="Arial" w:hAnsi="Arial" w:cs="Arial"/>
                <w:b/>
                <w:sz w:val="20"/>
                <w:szCs w:val="20"/>
              </w:rPr>
              <w:t>/4</w:t>
            </w:r>
            <w:r w:rsidRPr="006A3C57">
              <w:rPr>
                <w:rFonts w:ascii="Arial" w:hAnsi="Arial" w:cs="Arial"/>
                <w:b/>
                <w:sz w:val="20"/>
                <w:szCs w:val="20"/>
              </w:rPr>
              <w:t xml:space="preserve"> TOPIC MAP</w:t>
            </w:r>
          </w:p>
          <w:p w:rsidR="00E8297D" w:rsidRPr="006A3C57" w:rsidRDefault="00E8297D" w:rsidP="00831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Summer 2:</w:t>
            </w:r>
          </w:p>
          <w:p w:rsidR="00E8297D" w:rsidRPr="006A3C57" w:rsidRDefault="00E8297D" w:rsidP="00831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Who first lived in Britain  </w:t>
            </w:r>
          </w:p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7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lastRenderedPageBreak/>
              <w:t>HISTORY</w:t>
            </w:r>
          </w:p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71"/>
            </w:tblGrid>
            <w:tr w:rsidR="00E8297D" w:rsidRPr="006A3C57">
              <w:trPr>
                <w:trHeight w:val="258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 xml:space="preserve">Stone Age to the Iron Age, including: </w:t>
                  </w:r>
                </w:p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- Hunter gatherers; Early farming; Bronze Age, and Iron Age </w:t>
                  </w:r>
                </w:p>
              </w:tc>
            </w:tr>
          </w:tbl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lastRenderedPageBreak/>
              <w:t>ARTS</w:t>
            </w:r>
          </w:p>
          <w:p w:rsidR="00E8297D" w:rsidRPr="006A3C57" w:rsidRDefault="00E8297D" w:rsidP="00A80EA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E8297D" w:rsidRPr="006A3C57" w:rsidRDefault="00E8297D" w:rsidP="00A91A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</w:tr>
      <w:tr w:rsidR="00E8297D" w:rsidRPr="006A3C57" w:rsidTr="00075C6B">
        <w:trPr>
          <w:gridBefore w:val="1"/>
          <w:wBefore w:w="6" w:type="dxa"/>
          <w:trHeight w:val="5208"/>
        </w:trPr>
        <w:tc>
          <w:tcPr>
            <w:tcW w:w="2360" w:type="dxa"/>
          </w:tcPr>
          <w:p w:rsidR="00E8297D" w:rsidRPr="006A3C57" w:rsidRDefault="00E8297D" w:rsidP="00BE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Cross-Curricular literacy: </w:t>
            </w:r>
          </w:p>
          <w:p w:rsidR="00E8297D" w:rsidRPr="006A3C57" w:rsidRDefault="00E8297D" w:rsidP="00BE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BE0D0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Aural presentation of research</w:t>
            </w:r>
          </w:p>
          <w:p w:rsidR="00E8297D" w:rsidRPr="006A3C57" w:rsidRDefault="00E8297D" w:rsidP="00196179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</w:rPr>
              <w:t>KEY VOCAB</w:t>
            </w:r>
          </w:p>
          <w:p w:rsidR="00E8297D" w:rsidRPr="006A3C57" w:rsidRDefault="00E8297D" w:rsidP="00196179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E8297D" w:rsidRPr="006A3C57" w:rsidRDefault="00E8297D" w:rsidP="00196179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6A3C57">
              <w:rPr>
                <w:rFonts w:ascii="Arial" w:hAnsi="Arial" w:cs="Arial"/>
                <w:sz w:val="20"/>
                <w:szCs w:val="20"/>
              </w:rPr>
              <w:t>words</w:t>
            </w:r>
            <w:proofErr w:type="gramEnd"/>
            <w:r w:rsidRPr="006A3C57">
              <w:rPr>
                <w:rFonts w:ascii="Arial" w:hAnsi="Arial" w:cs="Arial"/>
                <w:sz w:val="20"/>
                <w:szCs w:val="20"/>
              </w:rPr>
              <w:t xml:space="preserve"> associated with the 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Archeology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Dark Ages   Topography Discoveries .  </w:t>
            </w:r>
          </w:p>
          <w:p w:rsidR="00E8297D" w:rsidRPr="006A3C57" w:rsidRDefault="00E8297D" w:rsidP="00FE288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7" w:type="dxa"/>
          </w:tcPr>
          <w:p w:rsidR="00AA6703" w:rsidRPr="006A3C57" w:rsidRDefault="00AA6703" w:rsidP="00AA67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This could include: </w:t>
            </w:r>
          </w:p>
          <w:p w:rsidR="00AA6703" w:rsidRPr="006A3C57" w:rsidRDefault="00AA6703" w:rsidP="00AA670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 late Neolithic hunter-gatherers and early farmers, for example, </w:t>
            </w:r>
            <w:proofErr w:type="spellStart"/>
            <w:r w:rsidRPr="006A3C57">
              <w:rPr>
                <w:rFonts w:ascii="Arial" w:hAnsi="Arial" w:cs="Arial"/>
                <w:sz w:val="20"/>
                <w:szCs w:val="20"/>
              </w:rPr>
              <w:t>Skara</w:t>
            </w:r>
            <w:proofErr w:type="spellEnd"/>
            <w:r w:rsidRPr="006A3C57">
              <w:rPr>
                <w:rFonts w:ascii="Arial" w:hAnsi="Arial" w:cs="Arial"/>
                <w:sz w:val="20"/>
                <w:szCs w:val="20"/>
              </w:rPr>
              <w:t xml:space="preserve"> Brae </w:t>
            </w:r>
          </w:p>
          <w:p w:rsidR="00AA6703" w:rsidRPr="006A3C57" w:rsidRDefault="00AA6703" w:rsidP="00AA670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 xml:space="preserve"> Bronze Age religion, technology and travel, for example, Stonehenge</w:t>
            </w:r>
          </w:p>
          <w:p w:rsidR="00E8297D" w:rsidRPr="006A3C57" w:rsidRDefault="00AA6703" w:rsidP="00AA670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Iron  Age hill forts: tribal kingdoms, farming, art and culture</w:t>
            </w:r>
          </w:p>
          <w:p w:rsidR="00E8297D" w:rsidRPr="006A3C57" w:rsidRDefault="00E8297D" w:rsidP="00EA5F4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KEY QUESTIONS</w:t>
            </w:r>
          </w:p>
          <w:p w:rsidR="00E8297D" w:rsidRPr="006A3C57" w:rsidRDefault="00E8297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"/>
              <w:gridCol w:w="4044"/>
            </w:tblGrid>
            <w:tr w:rsidR="00E8297D" w:rsidRPr="006A3C57">
              <w:trPr>
                <w:trHeight w:val="237"/>
              </w:trPr>
              <w:tc>
                <w:tcPr>
                  <w:tcW w:w="0" w:type="auto"/>
                  <w:gridSpan w:val="2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What jobs do archaeologists do and why are they so valuable in helping us find out about history? </w:t>
                  </w:r>
                </w:p>
              </w:tc>
            </w:tr>
            <w:tr w:rsidR="00E8297D" w:rsidRPr="006A3C57">
              <w:trPr>
                <w:trHeight w:val="105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How did the Early Britons make shelters? </w:t>
                  </w:r>
                </w:p>
              </w:tc>
            </w:tr>
            <w:tr w:rsidR="00E8297D" w:rsidRPr="006A3C57">
              <w:trPr>
                <w:trHeight w:val="238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Would the Early Britons have visited a supermarket for their food?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What can you find out about the Stone, Bronze and Iron Ages?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What do we know about the life styles of the early Britons through the art they produced?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What do we know about the way they moved heavy items </w:t>
                  </w:r>
                  <w:proofErr w:type="gramStart"/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around</w:t>
                  </w:r>
                  <w:proofErr w:type="gramEnd"/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? </w:t>
                  </w:r>
                </w:p>
              </w:tc>
            </w:tr>
            <w:tr w:rsidR="00E8297D" w:rsidRPr="006A3C57">
              <w:trPr>
                <w:trHeight w:val="237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How do you think the early Britons would have communicated? </w:t>
                  </w:r>
                </w:p>
              </w:tc>
            </w:tr>
          </w:tbl>
          <w:p w:rsidR="00E8297D" w:rsidRPr="006A3C57" w:rsidRDefault="00E8297D" w:rsidP="00A91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E8297D" w:rsidRPr="006A3C57" w:rsidRDefault="00E8297D" w:rsidP="00EA5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8297D" w:rsidRPr="006A3C57" w:rsidRDefault="00E8297D" w:rsidP="00EA5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A3C57">
              <w:rPr>
                <w:rFonts w:ascii="Arial" w:hAnsi="Arial" w:cs="Arial"/>
                <w:b/>
                <w:color w:val="FF0000"/>
                <w:sz w:val="20"/>
                <w:szCs w:val="20"/>
                <w:lang w:eastAsia="en-GB"/>
              </w:rPr>
              <w:t>ART</w:t>
            </w:r>
            <w:r w:rsidRPr="006A3C57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:</w:t>
            </w:r>
            <w:proofErr w:type="gramEnd"/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A3C57">
              <w:rPr>
                <w:rFonts w:ascii="Arial" w:hAnsi="Arial" w:cs="Arial"/>
                <w:sz w:val="20"/>
                <w:szCs w:val="20"/>
              </w:rPr>
              <w:t>LC5 provides opportunities for children to experiment with their own art having first researched the art of the Ancient Britons</w:t>
            </w:r>
            <w:r w:rsidR="00DE4E5A" w:rsidRPr="006A3C57">
              <w:rPr>
                <w:rFonts w:ascii="Arial" w:hAnsi="Arial" w:cs="Arial"/>
                <w:sz w:val="20"/>
                <w:szCs w:val="20"/>
              </w:rPr>
              <w:t xml:space="preserve">  e.g. Giant chalk drawings in the yard recorded using digital cameras.</w:t>
            </w:r>
          </w:p>
          <w:p w:rsidR="00E8297D" w:rsidRPr="006A3C57" w:rsidRDefault="00E8297D" w:rsidP="00EA5F4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3C57">
              <w:rPr>
                <w:rFonts w:ascii="Arial" w:hAnsi="Arial" w:cs="Arial"/>
                <w:color w:val="FF0000"/>
                <w:sz w:val="20"/>
                <w:szCs w:val="20"/>
              </w:rPr>
              <w:t>P.E.</w:t>
            </w:r>
            <w:r w:rsidR="004153E7" w:rsidRPr="006A3C57">
              <w:rPr>
                <w:rFonts w:ascii="Arial" w:hAnsi="Arial" w:cs="Arial"/>
                <w:color w:val="FF0000"/>
                <w:sz w:val="20"/>
                <w:szCs w:val="20"/>
              </w:rPr>
              <w:t>( Year 4)</w:t>
            </w:r>
          </w:p>
          <w:p w:rsidR="00E8297D" w:rsidRPr="006A3C57" w:rsidRDefault="00E8297D" w:rsidP="00EA5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E8297D" w:rsidRPr="006A3C57" w:rsidRDefault="00E8297D" w:rsidP="00EA5F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swim competently, confidently and proficiently over a distance of at least 25 metres </w:t>
            </w:r>
          </w:p>
          <w:p w:rsidR="00E8297D" w:rsidRPr="006A3C57" w:rsidRDefault="00E8297D" w:rsidP="00EA5F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 use a range of strokes effectively [for example, front crawl, backstroke and breaststroke] </w:t>
            </w:r>
          </w:p>
          <w:p w:rsidR="00E8297D" w:rsidRPr="006A3C57" w:rsidRDefault="00E8297D" w:rsidP="00EA5F4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6A3C5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 perform safe self-rescue in different water-based situations. </w:t>
            </w:r>
          </w:p>
          <w:p w:rsidR="00E8297D" w:rsidRPr="006A3C57" w:rsidRDefault="00E8297D" w:rsidP="00A80EA0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6"/>
            </w:tblGrid>
            <w:tr w:rsidR="00E8297D" w:rsidRPr="006A3C57">
              <w:trPr>
                <w:trHeight w:val="519"/>
              </w:trPr>
              <w:tc>
                <w:tcPr>
                  <w:tcW w:w="0" w:type="auto"/>
                </w:tcPr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Resisting pressure to do something dangerous, unhealthy, that makes them uncomfortable, anxious or that they believe to be wrong </w:t>
                  </w:r>
                </w:p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A3C5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school rules about health and safety, basic emergency aid procedures, where and how to get help </w:t>
                  </w:r>
                </w:p>
                <w:p w:rsidR="00E8297D" w:rsidRPr="006A3C57" w:rsidRDefault="00E8297D" w:rsidP="00EA5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052A6" w:rsidRPr="006A3C57" w:rsidRDefault="00A052A6" w:rsidP="00A052A6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A3C57">
              <w:rPr>
                <w:rFonts w:ascii="Arial" w:hAnsi="Arial" w:cs="Arial"/>
                <w:sz w:val="20"/>
                <w:szCs w:val="20"/>
              </w:rPr>
              <w:t>Join Seeds for Life Program. Children will plant crops and learn about healthy eating. They will cook dishes using the crops they have planted.</w:t>
            </w:r>
          </w:p>
          <w:p w:rsidR="00E8297D" w:rsidRPr="006A3C57" w:rsidRDefault="00E8297D" w:rsidP="006800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A77" w:rsidRPr="006A3C57" w:rsidRDefault="00840A77" w:rsidP="0004661C">
      <w:pPr>
        <w:rPr>
          <w:rFonts w:ascii="Arial" w:hAnsi="Arial" w:cs="Arial"/>
          <w:sz w:val="20"/>
          <w:szCs w:val="20"/>
        </w:rPr>
      </w:pPr>
    </w:p>
    <w:p w:rsidR="00840A77" w:rsidRPr="006A3C57" w:rsidRDefault="00840A77">
      <w:pPr>
        <w:rPr>
          <w:rFonts w:ascii="Arial" w:hAnsi="Arial" w:cs="Arial"/>
          <w:sz w:val="20"/>
          <w:szCs w:val="20"/>
        </w:rPr>
      </w:pPr>
    </w:p>
    <w:sectPr w:rsidR="00840A77" w:rsidRPr="006A3C57" w:rsidSect="004C3D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0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4A2C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70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206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B20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4E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782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F6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483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6D4B"/>
    <w:multiLevelType w:val="hybridMultilevel"/>
    <w:tmpl w:val="24D6AE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737E0C"/>
    <w:multiLevelType w:val="multilevel"/>
    <w:tmpl w:val="C1F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A44D79"/>
    <w:multiLevelType w:val="hybridMultilevel"/>
    <w:tmpl w:val="94A0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BDF"/>
    <w:multiLevelType w:val="hybridMultilevel"/>
    <w:tmpl w:val="FE68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1E55CB"/>
    <w:multiLevelType w:val="hybridMultilevel"/>
    <w:tmpl w:val="07FA6B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E95AE0"/>
    <w:multiLevelType w:val="hybridMultilevel"/>
    <w:tmpl w:val="FF3666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960EB"/>
    <w:multiLevelType w:val="hybridMultilevel"/>
    <w:tmpl w:val="C494D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379AC"/>
    <w:multiLevelType w:val="hybridMultilevel"/>
    <w:tmpl w:val="2BEC4D30"/>
    <w:lvl w:ilvl="0" w:tplc="031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03312"/>
    <w:multiLevelType w:val="hybridMultilevel"/>
    <w:tmpl w:val="F496E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62568"/>
    <w:multiLevelType w:val="hybridMultilevel"/>
    <w:tmpl w:val="92AEB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145D5"/>
    <w:multiLevelType w:val="hybridMultilevel"/>
    <w:tmpl w:val="DF24F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D106E2"/>
    <w:multiLevelType w:val="hybridMultilevel"/>
    <w:tmpl w:val="8C4252A2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74CD4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359DD"/>
    <w:multiLevelType w:val="hybridMultilevel"/>
    <w:tmpl w:val="843EA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0519AA"/>
    <w:multiLevelType w:val="hybridMultilevel"/>
    <w:tmpl w:val="704C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7F3C"/>
    <w:multiLevelType w:val="multilevel"/>
    <w:tmpl w:val="0A06E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97E7A"/>
    <w:multiLevelType w:val="hybridMultilevel"/>
    <w:tmpl w:val="C0A64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43A82"/>
    <w:multiLevelType w:val="hybridMultilevel"/>
    <w:tmpl w:val="2946DB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145A2B"/>
    <w:multiLevelType w:val="hybridMultilevel"/>
    <w:tmpl w:val="FB9A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B638B"/>
    <w:multiLevelType w:val="hybridMultilevel"/>
    <w:tmpl w:val="1DFED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C18BA"/>
    <w:multiLevelType w:val="hybridMultilevel"/>
    <w:tmpl w:val="65ECA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83EC1"/>
    <w:multiLevelType w:val="hybridMultilevel"/>
    <w:tmpl w:val="1D187B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D90ABE"/>
    <w:multiLevelType w:val="hybridMultilevel"/>
    <w:tmpl w:val="9C26CD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20"/>
  </w:num>
  <w:num w:numId="5">
    <w:abstractNumId w:val="12"/>
  </w:num>
  <w:num w:numId="6">
    <w:abstractNumId w:val="27"/>
  </w:num>
  <w:num w:numId="7">
    <w:abstractNumId w:val="29"/>
  </w:num>
  <w:num w:numId="8">
    <w:abstractNumId w:val="13"/>
  </w:num>
  <w:num w:numId="9">
    <w:abstractNumId w:val="14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  <w:num w:numId="23">
    <w:abstractNumId w:val="19"/>
  </w:num>
  <w:num w:numId="24">
    <w:abstractNumId w:val="25"/>
  </w:num>
  <w:num w:numId="25">
    <w:abstractNumId w:val="26"/>
  </w:num>
  <w:num w:numId="26">
    <w:abstractNumId w:val="28"/>
  </w:num>
  <w:num w:numId="27">
    <w:abstractNumId w:val="31"/>
  </w:num>
  <w:num w:numId="28">
    <w:abstractNumId w:val="21"/>
  </w:num>
  <w:num w:numId="29">
    <w:abstractNumId w:val="17"/>
  </w:num>
  <w:num w:numId="30">
    <w:abstractNumId w:val="24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5"/>
    <w:rsid w:val="00001FA8"/>
    <w:rsid w:val="000452BC"/>
    <w:rsid w:val="0004661C"/>
    <w:rsid w:val="00046737"/>
    <w:rsid w:val="00050B9B"/>
    <w:rsid w:val="00075C6B"/>
    <w:rsid w:val="000919FD"/>
    <w:rsid w:val="000A2EB2"/>
    <w:rsid w:val="000B4EBB"/>
    <w:rsid w:val="000C2846"/>
    <w:rsid w:val="000C4B43"/>
    <w:rsid w:val="000E5968"/>
    <w:rsid w:val="000F72A3"/>
    <w:rsid w:val="001137EF"/>
    <w:rsid w:val="0011741A"/>
    <w:rsid w:val="0012510C"/>
    <w:rsid w:val="0014593F"/>
    <w:rsid w:val="00161A8E"/>
    <w:rsid w:val="00196179"/>
    <w:rsid w:val="001E4285"/>
    <w:rsid w:val="00202905"/>
    <w:rsid w:val="00227015"/>
    <w:rsid w:val="00287A19"/>
    <w:rsid w:val="002921FC"/>
    <w:rsid w:val="0029604B"/>
    <w:rsid w:val="002C51BB"/>
    <w:rsid w:val="002F2A92"/>
    <w:rsid w:val="002F70FB"/>
    <w:rsid w:val="00324526"/>
    <w:rsid w:val="003442C7"/>
    <w:rsid w:val="004153E7"/>
    <w:rsid w:val="00422F31"/>
    <w:rsid w:val="004309BF"/>
    <w:rsid w:val="004327ED"/>
    <w:rsid w:val="0045264B"/>
    <w:rsid w:val="004A1A12"/>
    <w:rsid w:val="004C3DB5"/>
    <w:rsid w:val="004E1A65"/>
    <w:rsid w:val="004E1C59"/>
    <w:rsid w:val="005258F4"/>
    <w:rsid w:val="005348AB"/>
    <w:rsid w:val="00552490"/>
    <w:rsid w:val="00555908"/>
    <w:rsid w:val="00555BE3"/>
    <w:rsid w:val="00570B32"/>
    <w:rsid w:val="005853D0"/>
    <w:rsid w:val="005A5FC7"/>
    <w:rsid w:val="005B3323"/>
    <w:rsid w:val="005D4972"/>
    <w:rsid w:val="00603C18"/>
    <w:rsid w:val="00667201"/>
    <w:rsid w:val="006800B0"/>
    <w:rsid w:val="006858FA"/>
    <w:rsid w:val="006934A3"/>
    <w:rsid w:val="006A3C57"/>
    <w:rsid w:val="006A3CBE"/>
    <w:rsid w:val="006D5F97"/>
    <w:rsid w:val="00717183"/>
    <w:rsid w:val="00717B61"/>
    <w:rsid w:val="0072185A"/>
    <w:rsid w:val="00732B5D"/>
    <w:rsid w:val="0074533E"/>
    <w:rsid w:val="007535CB"/>
    <w:rsid w:val="00770C9B"/>
    <w:rsid w:val="00786BD3"/>
    <w:rsid w:val="00794BB1"/>
    <w:rsid w:val="007D4C61"/>
    <w:rsid w:val="007E0659"/>
    <w:rsid w:val="007F3623"/>
    <w:rsid w:val="00802AAE"/>
    <w:rsid w:val="008046BD"/>
    <w:rsid w:val="00831404"/>
    <w:rsid w:val="00837655"/>
    <w:rsid w:val="00840A77"/>
    <w:rsid w:val="008433FE"/>
    <w:rsid w:val="00844D29"/>
    <w:rsid w:val="0085311A"/>
    <w:rsid w:val="00867E7E"/>
    <w:rsid w:val="00883F11"/>
    <w:rsid w:val="008D7ACC"/>
    <w:rsid w:val="008E65B7"/>
    <w:rsid w:val="00987503"/>
    <w:rsid w:val="00994D03"/>
    <w:rsid w:val="009C1DD4"/>
    <w:rsid w:val="009E3EC3"/>
    <w:rsid w:val="009F4E92"/>
    <w:rsid w:val="00A05196"/>
    <w:rsid w:val="00A052A6"/>
    <w:rsid w:val="00A107B9"/>
    <w:rsid w:val="00A21688"/>
    <w:rsid w:val="00A2500A"/>
    <w:rsid w:val="00A80EA0"/>
    <w:rsid w:val="00A85331"/>
    <w:rsid w:val="00A91AA5"/>
    <w:rsid w:val="00AA6703"/>
    <w:rsid w:val="00B0320C"/>
    <w:rsid w:val="00B34108"/>
    <w:rsid w:val="00B71F72"/>
    <w:rsid w:val="00B807C2"/>
    <w:rsid w:val="00B82AE7"/>
    <w:rsid w:val="00BA474F"/>
    <w:rsid w:val="00BC74FE"/>
    <w:rsid w:val="00BD0E2C"/>
    <w:rsid w:val="00BE0D06"/>
    <w:rsid w:val="00BE40C4"/>
    <w:rsid w:val="00BF5A4E"/>
    <w:rsid w:val="00C0381A"/>
    <w:rsid w:val="00C0440E"/>
    <w:rsid w:val="00C07423"/>
    <w:rsid w:val="00C3680E"/>
    <w:rsid w:val="00C406B4"/>
    <w:rsid w:val="00C41686"/>
    <w:rsid w:val="00C5601A"/>
    <w:rsid w:val="00C830CE"/>
    <w:rsid w:val="00CA2281"/>
    <w:rsid w:val="00CE35B8"/>
    <w:rsid w:val="00CF6F8E"/>
    <w:rsid w:val="00D022E6"/>
    <w:rsid w:val="00D13E23"/>
    <w:rsid w:val="00D4513D"/>
    <w:rsid w:val="00D634A5"/>
    <w:rsid w:val="00D77B29"/>
    <w:rsid w:val="00D86813"/>
    <w:rsid w:val="00DE498F"/>
    <w:rsid w:val="00DE4E5A"/>
    <w:rsid w:val="00E11605"/>
    <w:rsid w:val="00E143BE"/>
    <w:rsid w:val="00E5670E"/>
    <w:rsid w:val="00E8297D"/>
    <w:rsid w:val="00E85171"/>
    <w:rsid w:val="00EA5F45"/>
    <w:rsid w:val="00EB4897"/>
    <w:rsid w:val="00EF5D7E"/>
    <w:rsid w:val="00F173B8"/>
    <w:rsid w:val="00F56788"/>
    <w:rsid w:val="00F81603"/>
    <w:rsid w:val="00FA6871"/>
    <w:rsid w:val="00FB0175"/>
    <w:rsid w:val="00FB47E6"/>
    <w:rsid w:val="00FB5B03"/>
    <w:rsid w:val="00FD3257"/>
    <w:rsid w:val="00FE0951"/>
    <w:rsid w:val="00FE1BFF"/>
    <w:rsid w:val="00FE288B"/>
    <w:rsid w:val="00FE3513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C90D5"/>
  <w15:docId w15:val="{2879DAB0-0BE6-4270-920F-B9B5482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D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F2A92"/>
    <w:pPr>
      <w:ind w:left="720"/>
      <w:contextualSpacing/>
    </w:pPr>
  </w:style>
  <w:style w:type="paragraph" w:customStyle="1" w:styleId="Default">
    <w:name w:val="Default"/>
    <w:rsid w:val="007F362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5670E"/>
    <w:rPr>
      <w:rFonts w:cs="Times New Roman"/>
      <w:color w:val="0000FF"/>
      <w:u w:val="single"/>
    </w:rPr>
  </w:style>
  <w:style w:type="paragraph" w:customStyle="1" w:styleId="skills">
    <w:name w:val="skills"/>
    <w:basedOn w:val="Normal"/>
    <w:rsid w:val="00324526"/>
    <w:pPr>
      <w:widowControl w:val="0"/>
      <w:autoSpaceDE w:val="0"/>
      <w:autoSpaceDN w:val="0"/>
      <w:adjustRightInd w:val="0"/>
      <w:spacing w:after="0" w:line="320" w:lineRule="exact"/>
    </w:pPr>
    <w:rPr>
      <w:rFonts w:ascii="Verdana" w:eastAsia="Times New Roman" w:hAnsi="Verdana"/>
      <w:szCs w:val="20"/>
      <w:lang w:eastAsia="en-GB"/>
    </w:rPr>
  </w:style>
  <w:style w:type="paragraph" w:customStyle="1" w:styleId="SoWSubhead">
    <w:name w:val="SoWSubhead"/>
    <w:rsid w:val="00555BE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eastAsia="Times New Roman" w:hAnsi="Arial"/>
      <w:b/>
      <w:kern w:val="16"/>
      <w:sz w:val="16"/>
      <w:szCs w:val="20"/>
    </w:rPr>
  </w:style>
  <w:style w:type="paragraph" w:customStyle="1" w:styleId="SoWBody">
    <w:name w:val="SoWBody"/>
    <w:rsid w:val="00555BE3"/>
    <w:pPr>
      <w:widowControl w:val="0"/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eastAsia="Times New Roman" w:hAnsi="Arial"/>
      <w:sz w:val="16"/>
      <w:szCs w:val="20"/>
      <w:lang w:val="en-US"/>
    </w:rPr>
  </w:style>
  <w:style w:type="paragraph" w:customStyle="1" w:styleId="Normal1">
    <w:name w:val="Normal1"/>
    <w:basedOn w:val="Normal"/>
    <w:rsid w:val="0055249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rsid w:val="00552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oWHeading">
    <w:name w:val="SoWHeading"/>
    <w:rsid w:val="00552490"/>
    <w:pPr>
      <w:keepNext/>
      <w:widowControl w:val="0"/>
      <w:overflowPunct w:val="0"/>
      <w:autoSpaceDE w:val="0"/>
      <w:autoSpaceDN w:val="0"/>
      <w:adjustRightInd w:val="0"/>
      <w:spacing w:before="200" w:line="220" w:lineRule="exact"/>
      <w:textAlignment w:val="baseline"/>
    </w:pPr>
    <w:rPr>
      <w:rFonts w:ascii="Arial" w:eastAsia="Times New Roman" w:hAnsi="Arial"/>
      <w:b/>
      <w:caps/>
      <w:spacing w:val="15"/>
      <w:sz w:val="18"/>
      <w:szCs w:val="20"/>
      <w:lang w:val="en-US"/>
    </w:rPr>
  </w:style>
  <w:style w:type="paragraph" w:customStyle="1" w:styleId="ExplanatoryText">
    <w:name w:val="Explanatory Text"/>
    <w:basedOn w:val="Normal"/>
    <w:rsid w:val="00552490"/>
    <w:pPr>
      <w:spacing w:after="0" w:line="240" w:lineRule="auto"/>
      <w:ind w:right="249"/>
    </w:pPr>
    <w:rPr>
      <w:rFonts w:ascii="Verdana" w:eastAsia="Times New Roman" w:hAnsi="Verdana"/>
      <w:sz w:val="18"/>
      <w:szCs w:val="1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7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75C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TOPIC MAP</vt:lpstr>
    </vt:vector>
  </TitlesOfParts>
  <Company>Hewlett-Packard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TOPIC MAP</dc:title>
  <dc:creator>Judith Mortson</dc:creator>
  <cp:lastModifiedBy>Sword, Judith</cp:lastModifiedBy>
  <cp:revision>7</cp:revision>
  <cp:lastPrinted>2018-01-19T16:14:00Z</cp:lastPrinted>
  <dcterms:created xsi:type="dcterms:W3CDTF">2018-01-10T08:28:00Z</dcterms:created>
  <dcterms:modified xsi:type="dcterms:W3CDTF">2018-01-29T11:58:00Z</dcterms:modified>
</cp:coreProperties>
</file>